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14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03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14032024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en-US"/>
        </w:rPr>
        <w:t>8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Дашанимаева Туяна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Воробьева Ирина 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Хаиризаманова Наталья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Еланова Наталья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Соколова Ольга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Сидорова Людмила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Азаргаева Эльвира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Баранова Нина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Садовникова Анна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Андрёнова Ольга 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Бардонова Ирина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Доржиева Донара (онлайн)</w:t>
      </w:r>
    </w:p>
    <w:p>
      <w:pPr>
        <w:pStyle w:val="152"/>
        <w:numPr>
          <w:ilvl w:val="0"/>
          <w:numId w:val="11"/>
        </w:numPr>
        <w:spacing w:after="0" w:line="240" w:lineRule="auto"/>
        <w:ind w:left="360" w:leftChars="0" w:firstLine="0" w:firstLineChars="0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2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явление Совета ИВО, расшифровка отчёта, развёртка и реализация в материи Плана Синтеза ИВО в течение двух недель.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12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Обновление 448 должностных полномочий ИВДИВО на основе Распоряжение 4. </w:t>
      </w:r>
    </w:p>
    <w:p>
      <w:pPr>
        <w:pStyle w:val="152"/>
        <w:numPr>
          <w:ilvl w:val="0"/>
          <w:numId w:val="13"/>
        </w:numPr>
        <w:ind w:left="78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Вхождение в новый состав Должностно Полномочных ИВДИВО. </w:t>
      </w:r>
    </w:p>
    <w:p>
      <w:pPr>
        <w:pStyle w:val="152"/>
        <w:numPr>
          <w:ilvl w:val="0"/>
          <w:numId w:val="14"/>
        </w:numPr>
        <w:ind w:left="78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Обновление формы, Плана Синтеза ДП ИВДИВО, Учителя Синтеза.   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Стяжание зданий подразделений в 58, 59, 60, 61 архетипических Метагалактиках, 29 и 30, 31 архетипических Октавах, 1 здание Извечности в 1984 архетипе ИВДИВО-полисах ИВАС Кут Хуми.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152"/>
        <w:numPr>
          <w:ilvl w:val="0"/>
          <w:numId w:val="15"/>
        </w:numPr>
        <w:tabs>
          <w:tab w:val="clear" w:pos="420"/>
        </w:tabs>
        <w:ind w:left="78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здания подразделения ИВДИВО Бурятия в 58 Ре-ИВДИВО Метагалактике Человека-Ипостаси, в 59 Ми-ИВДИВО Мг Человека-Ипостаси, 60 Фа-ИВДИВО Мг Человека-Ипостаси, 61 Соль-ИВДИВО Мг Человека-Ипостаси, 29 архетипической Октаве Соль-ИВДИВО Октавы Человека-Посвящённого (541) и 30 архетипической Октаве (542 архетип) Ля-ИВДИВО Октавы Человека-Посвящённого, 31 Си-ИВДИВО Октавы Ч-П (543). Стяжание одного здание Извечности в 1984 архетипе ИВДИВО-полисе ИВАС Кут Хуми.  Взаимокоординация 96 зданий подразделения между собою.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Новости 104 Синтеза ИВО. Реализация в Должностной Полномочности ИВДИВО, как Владык Синтеза, Учителей Синтеза, Ипостасей Синтеза, Служащих Синтеза и т.д. Выявить темы по которым ДП разрабатывается в ИВДИВО.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Предложение: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8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Координация в разработке эталонных Синтезов Главы ИВДИВО ВС, введение в обновление данных Синтезов, ракурсом мозговых штурмов, углубление в Распоряжения: Синтезы в Казани - Туяна Дашанимаева Аватаресса ИВО Цивилизация Синтеза О-Ч-С сверхкосмоса ИВАС Филиппа, Синтезы в Москве - Татьяна Маншеева Аватаресса ИВО АСФ ИВАС Мория, Синтезы в Иркутске - Наталья Еланова Аватаресса ИВО Парламента ИВАС Савелия, Синтезы в Московии - Юлия Янькова Аватаресса ИВО подразделения ИВДИВО ИВАС Кут Хуми. 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8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Необходима фиксация и координация двух направлений и стяжание поручения по данным направлениям: Разработка организации Частных ИВДИВО-зданий Отец-Человек-Субъекта ИВАС Эмиля ИВАС Кут Хуми - Антон Кузнецов Аватар ИВО МАИ ИВАС Саввы, вхождение в обновление Распоряжений - Сэсэг Мункуева Аватаресса ИВО ИВДИВО-полисов ИВАС Георга. Антон Кузнецов Аватар ИВО МАИ углубляет тематику по Частным ИВДИВО-зданиям каждого, сделать таблицу по 145 зданиям.</w:t>
      </w:r>
    </w:p>
    <w:p>
      <w:pPr>
        <w:pStyle w:val="152"/>
        <w:numPr>
          <w:ilvl w:val="0"/>
          <w:numId w:val="16"/>
        </w:numPr>
        <w:tabs>
          <w:tab w:val="clear" w:pos="420"/>
        </w:tabs>
        <w:ind w:left="8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Должностно Полномочные могут включиться в команды данных направлений, и дополнительно войти в команды по следующим направлениям: индивидуальная программа стяжаний Абсолюта Фа, Омеги, стяжание и проработка Фа по архетипическим Метагалактикам - Екатерина Кузнецова Аватаресса ИВО ВШС ИВАС Иосифа. 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Розы Сердца Должностно Полномочного ИВДИВО в 61 архетипической Мг Соль-ИВДИВО Мг Человека-Ипостаси. У нас должны работать минимум 2 лепестка организаций ИВДИВО; 418 Частные ИВДИВО-здания Отец-Человек-Субъекта ИВАС Эмиля ИВАС Кут Хуми, и по горизонту Служения каждого ДП ИВДИВО. </w:t>
      </w:r>
    </w:p>
    <w:p>
      <w:pPr>
        <w:pStyle w:val="152"/>
        <w:numPr>
          <w:ilvl w:val="0"/>
          <w:numId w:val="17"/>
        </w:numPr>
        <w:tabs>
          <w:tab w:val="clear" w:pos="420"/>
        </w:tabs>
        <w:ind w:left="86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Тренинг на физическое пахтание Огня и Синтеза организации ДП ИВДИВО. </w:t>
      </w:r>
    </w:p>
    <w:p>
      <w:pPr>
        <w:pStyle w:val="152"/>
        <w:numPr>
          <w:ilvl w:val="0"/>
          <w:numId w:val="17"/>
        </w:numPr>
        <w:tabs>
          <w:tab w:val="clear" w:pos="420"/>
        </w:tabs>
        <w:ind w:left="86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Розы Сердца ДП ИВДИВО Учителя Синтеза в 61 Соль-ИВДИВО Мг Ч-И.    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Направление Огня Совета ИВО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Стяжание Куба Синтеза на развитие судостроительной отрасли, речного порта и судоходства в г. Улан-Удэ.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 Кубах Синтеза 96 зданий подразделения ИВДИВО Бурятия. </w:t>
      </w:r>
    </w:p>
    <w:p>
      <w:pPr>
        <w:pStyle w:val="152"/>
        <w:numPr>
          <w:ilvl w:val="0"/>
          <w:numId w:val="12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Станца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Методы Пламённостью Розы Сердца.    </w:t>
      </w:r>
    </w:p>
    <w:p>
      <w:pPr>
        <w:pStyle w:val="15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8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Разработка Розой Сердца ДП ИВДИВО Синтезом двух организаций по горизонту Служения и Частные ИВДИВО-здания Отец-Человек-Субъекта ИВАС Эмиля ИВАС Кут Хуми. </w:t>
      </w:r>
    </w:p>
    <w:p>
      <w:pPr>
        <w:pStyle w:val="152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65" w:leftChars="166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 xml:space="preserve">Реализация Должностно Полномочных ИВДИВО, Роза Сердца Должностно Полномочного 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 14.03.2024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28.03.2024 </w:t>
      </w:r>
    </w:p>
    <w:p>
      <w:pPr>
        <w:pStyle w:val="151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28032024  КХ. Глава Подразделения ИВДИВО Бурятия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 18 Аватаров/Аватаресс ИВО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Юлия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Кузнецова Екатерина 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Маншеева Татьяна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Дашанимаева Туяна (онлайн)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Воробьева Ирина 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Хаиризаманова Наталья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Кузнецов Антон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Еланова Наталья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Янькова Валентина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Соколова Ольга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Азаргаева Эльвира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Баранова Нина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Садовникова Анна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Азаргаев Карл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Андрёнова Ольга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Бардонова Ирина 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Мункуева Сэсэг</w:t>
      </w:r>
    </w:p>
    <w:p>
      <w:pPr>
        <w:pStyle w:val="152"/>
        <w:numPr>
          <w:ilvl w:val="0"/>
          <w:numId w:val="19"/>
        </w:numPr>
        <w:spacing w:after="0" w:line="240" w:lineRule="auto"/>
        <w:ind w:left="44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Доржиева Донара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20"/>
        </w:numPr>
        <w:ind w:left="440"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явление Совета ИВО, расшифровка отчёта, развёртка и реализация в материи Плана Синтеза ИВО в течение двух недель. 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Тематики Совета ИВО: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512-рица 9 видов Частей +512-рица Высших Частей: У Высших Частей есть 1,5-этажные здания с 4097 по 4608 архетипы ИВО Вечного Сверхкосмоса. Высшие части стяжаются на Синтезах с 65-120 Синтезы ИВО. Высшие части находятся до Синтез частей. Высшие части находятся внутри ИВО.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4-рица видов Жизни Человека, Компетентного, Полномочного, Извечного, 16-рица ИВДИВО-развития, Частные ИВДИВО-здания -Аватаресса ИВО ИВДИВО-полисов ИВАС Георга ИВАС Кут Хуми Мункуева Сэсэг (Ученик ИВДИВО). 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4 видов Жизни ракурсом Синтеза Начала ИВО. Полномочная Жизнь - Полномочность, Компетентность - Компетенции, реализации.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Развёртка Образа ИВДИВО-полисов ИВО. 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строение частных ИВДИВО-зданий с парком садом-раем вокруг домов. 4 мира в архетипах = 4 Жизни в 4 частных ИВДИВО-зданиях. 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Стяжание 16-рицы ИВДИВО-развития ИВО в 10 архетипе Ре-ИВДИВО Мг с фиксацией в 4 Частных ИВДИВО-зданиях ракурсом Жизни Человека, Компетентного, Полномочного, Извечного.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в ИВДИВО-полисе ИВО на первой физической Ми-ивдиво реальность Ми-ИВДИВО Мг. Развёртка стяжённой 16-рицы ИВДИВО-развития ИВО в 4 частных зданиях по мирам.    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52"/>
        <w:numPr>
          <w:ilvl w:val="0"/>
          <w:numId w:val="16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таблицу с определением Должности на 2024-2025 год. Посоветоваться с ИВАС Кут Хуми, определиться на какую должность устремляетесь. Составить минимально 4-ричный План Синтеза, что будете развивать в течение года в реализации ДП ИВДИВО. Срок до 25 апреля. Написание 4-рицы ДП ИВДИВО.  </w:t>
      </w:r>
    </w:p>
    <w:p>
      <w:pPr>
        <w:pStyle w:val="152"/>
        <w:numPr>
          <w:ilvl w:val="0"/>
          <w:numId w:val="16"/>
        </w:numPr>
        <w:tabs>
          <w:tab w:val="clear" w:pos="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ИВО 11.04.2024 - стяжаем 4-рицу подразделения.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Стяжание зданий подразделений в 62, 63 архетипических Метагалактиках, 32 и 33 архетипических Октавах.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152"/>
        <w:numPr>
          <w:ilvl w:val="0"/>
          <w:numId w:val="15"/>
        </w:numPr>
        <w:tabs>
          <w:tab w:val="clear" w:pos="42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зданий подразделения ИВДИВО Бурятия в 62 Ля-ИВДИВО Метагалактике Человека-Ипостаси, в 63 Си-ИВДИВО Мг Человека-Ипостаси, 32 архетипической Октаве ИВДИВО-Октава Человека-Посвящённого (544) и 33 архетипической Октаве (545 архетип) Октавы Фа Человека-Посвящённого. Взаимокоординация 100 зданий подразделения между собою.     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Направление Огня Совета ИВО</w:t>
      </w:r>
      <w:r>
        <w:rPr>
          <w:rFonts w:ascii="Times New Roman" w:hAnsi="Times New Roman" w:cs="Times New Roman"/>
          <w:sz w:val="24"/>
          <w:szCs w:val="24"/>
        </w:rPr>
        <w:t xml:space="preserve">: Открытие планетария, океанариума в г. Улан-Удэ, на преображение всех аэропортов Республики Бурятия, открытие ботанического сада. Благоустройство набережной возле рек Селенги, Уда, и благоустройство, открытие пляжей на территории ответственности.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итогов Совета ИВО в Кубах Синтеза 100 зданий подразделения ИВДИВО Бурятия. </w:t>
      </w:r>
    </w:p>
    <w:p>
      <w:pPr>
        <w:pStyle w:val="152"/>
        <w:numPr>
          <w:ilvl w:val="0"/>
          <w:numId w:val="20"/>
        </w:numPr>
        <w:ind w:left="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Станца</w:t>
      </w:r>
      <w:r>
        <w:rPr>
          <w:rFonts w:ascii="Times New Roman" w:hAnsi="Times New Roman" w:cs="Times New Roman"/>
          <w:sz w:val="24"/>
          <w:szCs w:val="24"/>
        </w:rPr>
        <w:t xml:space="preserve">: Ментальное Восприятие Началами ИВО. </w:t>
      </w: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таблицу с определением Должности на 2024-2025 Служения. Посоветоваться с ИВАС Кут Хуми, определиться на какую должность устремляетесь. Составить минимально 4-ричный План Синтеза, что будете реализовывать и развивать в течение года в ДП.  </w:t>
      </w:r>
    </w:p>
    <w:p>
      <w:pPr>
        <w:pStyle w:val="15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ind w:left="365" w:leftChars="1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 4 видов Жизни, ИВДИВО-полисы ИВО.</w:t>
      </w:r>
      <w:bookmarkStart w:id="0" w:name="_GoBack"/>
      <w:bookmarkEnd w:id="0"/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ИВО Туяна Дашанимаева 28.03.2024</w:t>
      </w: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1FF4E"/>
    <w:multiLevelType w:val="singleLevel"/>
    <w:tmpl w:val="9C21FF4E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D1822373"/>
    <w:multiLevelType w:val="singleLevel"/>
    <w:tmpl w:val="D182237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60" w:hanging="420"/>
      </w:pPr>
      <w:rPr>
        <w:rFonts w:hint="default" w:ascii="Wingdings" w:hAnsi="Wingdings"/>
      </w:rPr>
    </w:lvl>
  </w:abstractNum>
  <w:abstractNum w:abstractNumId="2">
    <w:nsid w:val="D1C983E1"/>
    <w:multiLevelType w:val="singleLevel"/>
    <w:tmpl w:val="D1C983E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52F7A2B"/>
    <w:multiLevelType w:val="singleLevel"/>
    <w:tmpl w:val="D52F7A2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DD063BED"/>
    <w:multiLevelType w:val="singleLevel"/>
    <w:tmpl w:val="DD063BE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6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7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8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9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10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1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2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3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4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5">
    <w:nsid w:val="36EDA440"/>
    <w:multiLevelType w:val="singleLevel"/>
    <w:tmpl w:val="36EDA440"/>
    <w:lvl w:ilvl="0" w:tentative="0">
      <w:start w:val="1"/>
      <w:numFmt w:val="decimal"/>
      <w:suff w:val="space"/>
      <w:lvlText w:val="%1."/>
      <w:lvlJc w:val="left"/>
      <w:pPr>
        <w:ind w:left="-280"/>
      </w:pPr>
      <w:rPr>
        <w:rFonts w:hint="default"/>
        <w:b/>
        <w:bCs/>
      </w:rPr>
    </w:lvl>
  </w:abstractNum>
  <w:abstractNum w:abstractNumId="16">
    <w:nsid w:val="5FAFCC83"/>
    <w:multiLevelType w:val="singleLevel"/>
    <w:tmpl w:val="5FAFCC8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60" w:leftChars="0" w:hanging="420" w:firstLineChars="0"/>
      </w:pPr>
      <w:rPr>
        <w:rFonts w:hint="default" w:ascii="Wingdings" w:hAnsi="Wingdings"/>
      </w:rPr>
    </w:lvl>
  </w:abstractNum>
  <w:abstractNum w:abstractNumId="17">
    <w:nsid w:val="693E8F3D"/>
    <w:multiLevelType w:val="singleLevel"/>
    <w:tmpl w:val="693E8F3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6C916C12"/>
    <w:multiLevelType w:val="singleLevel"/>
    <w:tmpl w:val="6C916C1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9">
    <w:nsid w:val="6DA3B866"/>
    <w:multiLevelType w:val="singleLevel"/>
    <w:tmpl w:val="6DA3B866"/>
    <w:lvl w:ilvl="0" w:tentative="0">
      <w:start w:val="1"/>
      <w:numFmt w:val="decimal"/>
      <w:suff w:val="space"/>
      <w:lvlText w:val="%1."/>
      <w:lvlJc w:val="left"/>
      <w:pPr>
        <w:ind w:left="-280"/>
      </w:pPr>
    </w:lvl>
  </w:abstractNum>
  <w:abstractNum w:abstractNumId="20">
    <w:nsid w:val="744903B9"/>
    <w:multiLevelType w:val="singleLevel"/>
    <w:tmpl w:val="744903B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60" w:leftChars="0" w:hanging="420" w:firstLineChars="0"/>
      </w:pPr>
      <w:rPr>
        <w:rFonts w:hint="default" w:ascii="Wingdings" w:hAnsi="Wingdings"/>
      </w:rPr>
    </w:lvl>
  </w:abstractNum>
  <w:abstractNum w:abstractNumId="21">
    <w:nsid w:val="76C0B980"/>
    <w:multiLevelType w:val="singleLevel"/>
    <w:tmpl w:val="76C0B980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21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16"/>
  </w:num>
  <w:num w:numId="18">
    <w:abstractNumId w:val="2"/>
  </w:num>
  <w:num w:numId="19">
    <w:abstractNumId w:val="19"/>
  </w:num>
  <w:num w:numId="20">
    <w:abstractNumId w:val="1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2FE38E5"/>
    <w:rsid w:val="066A097C"/>
    <w:rsid w:val="0AFB490A"/>
    <w:rsid w:val="0C1370E0"/>
    <w:rsid w:val="1375391D"/>
    <w:rsid w:val="170C26E3"/>
    <w:rsid w:val="1B3A2531"/>
    <w:rsid w:val="255306E5"/>
    <w:rsid w:val="2B3C24FC"/>
    <w:rsid w:val="3BEB23DB"/>
    <w:rsid w:val="3CB05649"/>
    <w:rsid w:val="3D2E204C"/>
    <w:rsid w:val="3DFE79EA"/>
    <w:rsid w:val="42970BCD"/>
    <w:rsid w:val="5D8B26B2"/>
    <w:rsid w:val="5E3054CB"/>
    <w:rsid w:val="5FA610D5"/>
    <w:rsid w:val="620775D5"/>
    <w:rsid w:val="75AC7341"/>
    <w:rsid w:val="772F766E"/>
    <w:rsid w:val="78E11C48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  <w:ind w:firstLine="360" w:firstLineChars="150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0"/>
    <w:pPr>
      <w:suppressAutoHyphens w:val="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Туяна Гармажапова</cp:lastModifiedBy>
  <dcterms:modified xsi:type="dcterms:W3CDTF">2024-03-28T14:20:08Z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16544A7CE78B445AB57A1C13831205F6_13</vt:lpwstr>
  </property>
</Properties>
</file>